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B1914" w:rsidRDefault="005B1914" w:rsidP="002E1B42">
      <w:pPr>
        <w:rPr>
          <w:rFonts w:ascii="Times New Roman" w:hAnsi="Times New Roman" w:cs="Times New Roman"/>
          <w:sz w:val="28"/>
          <w:szCs w:val="28"/>
        </w:rPr>
      </w:pPr>
    </w:p>
    <w:p w:rsidR="005B1914" w:rsidRDefault="005B1914" w:rsidP="002E1B42">
      <w:pPr>
        <w:rPr>
          <w:rFonts w:ascii="Times New Roman" w:hAnsi="Times New Roman" w:cs="Times New Roman"/>
          <w:sz w:val="28"/>
          <w:szCs w:val="28"/>
        </w:rPr>
      </w:pPr>
    </w:p>
    <w:p w:rsidR="002E1B42" w:rsidRPr="002E1B42" w:rsidRDefault="002E1B42" w:rsidP="005B1914">
      <w:pPr>
        <w:jc w:val="center"/>
        <w:rPr>
          <w:rFonts w:ascii="Times New Roman" w:hAnsi="Times New Roman" w:cs="Times New Roman"/>
          <w:sz w:val="28"/>
          <w:szCs w:val="28"/>
        </w:rPr>
      </w:pPr>
      <w:r w:rsidRPr="002E1B42">
        <w:rPr>
          <w:rFonts w:ascii="Times New Roman" w:hAnsi="Times New Roman" w:cs="Times New Roman"/>
          <w:sz w:val="28"/>
          <w:szCs w:val="28"/>
        </w:rPr>
        <w:t>UNITEP – Matera</w:t>
      </w:r>
    </w:p>
    <w:p w:rsidR="002E1B42" w:rsidRPr="002E1B42" w:rsidRDefault="002E1B42" w:rsidP="005B1914">
      <w:pPr>
        <w:jc w:val="center"/>
        <w:rPr>
          <w:rFonts w:ascii="Times New Roman" w:hAnsi="Times New Roman" w:cs="Times New Roman"/>
          <w:sz w:val="28"/>
          <w:szCs w:val="28"/>
        </w:rPr>
      </w:pPr>
      <w:r w:rsidRPr="002E1B42">
        <w:rPr>
          <w:rFonts w:ascii="Times New Roman" w:hAnsi="Times New Roman" w:cs="Times New Roman"/>
          <w:sz w:val="28"/>
          <w:szCs w:val="28"/>
        </w:rPr>
        <w:t>A.A. 2026 – 27</w:t>
      </w:r>
    </w:p>
    <w:p w:rsidR="002E1B42" w:rsidRDefault="002E1B42" w:rsidP="005B1914">
      <w:pPr>
        <w:jc w:val="center"/>
        <w:rPr>
          <w:rFonts w:ascii="Times New Roman" w:hAnsi="Times New Roman" w:cs="Times New Roman"/>
          <w:sz w:val="28"/>
          <w:szCs w:val="28"/>
        </w:rPr>
      </w:pPr>
      <w:r w:rsidRPr="002E1B42">
        <w:rPr>
          <w:rFonts w:ascii="Times New Roman" w:hAnsi="Times New Roman" w:cs="Times New Roman"/>
          <w:sz w:val="28"/>
          <w:szCs w:val="28"/>
        </w:rPr>
        <w:t>Corso di Dialetto e Tradizioni</w:t>
      </w:r>
    </w:p>
    <w:p w:rsidR="00850E8F" w:rsidRDefault="00850E8F" w:rsidP="002E1B42">
      <w:pPr>
        <w:rPr>
          <w:rFonts w:ascii="Times New Roman" w:hAnsi="Times New Roman" w:cs="Times New Roman"/>
          <w:sz w:val="28"/>
          <w:szCs w:val="28"/>
        </w:rPr>
      </w:pPr>
    </w:p>
    <w:p w:rsidR="00850E8F" w:rsidRPr="005B1914" w:rsidRDefault="00850E8F" w:rsidP="002E1B42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B1914">
        <w:rPr>
          <w:rFonts w:ascii="Times New Roman" w:hAnsi="Times New Roman" w:cs="Times New Roman"/>
          <w:b/>
          <w:bCs/>
          <w:i/>
          <w:iCs/>
          <w:sz w:val="28"/>
          <w:szCs w:val="28"/>
        </w:rPr>
        <w:t>Il vernacolo in famiglia</w:t>
      </w:r>
    </w:p>
    <w:p w:rsidR="005B1914" w:rsidRDefault="005B1914" w:rsidP="002E1B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Emanuele A. Giordano</w:t>
      </w:r>
    </w:p>
    <w:p w:rsidR="00850E8F" w:rsidRDefault="00850E8F" w:rsidP="002E1B42">
      <w:pPr>
        <w:rPr>
          <w:rFonts w:ascii="Times New Roman" w:hAnsi="Times New Roman" w:cs="Times New Roman"/>
          <w:sz w:val="28"/>
          <w:szCs w:val="28"/>
        </w:rPr>
      </w:pPr>
    </w:p>
    <w:p w:rsidR="00850E8F" w:rsidRPr="005B1914" w:rsidRDefault="00850E8F" w:rsidP="00850E8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B1914">
        <w:rPr>
          <w:rFonts w:ascii="Times New Roman" w:hAnsi="Times New Roman" w:cs="Times New Roman"/>
          <w:i/>
          <w:iCs/>
          <w:sz w:val="28"/>
          <w:szCs w:val="28"/>
        </w:rPr>
        <w:t>I componenti della famiglia:  determinativi e allocutivi</w:t>
      </w:r>
    </w:p>
    <w:p w:rsidR="00850E8F" w:rsidRPr="005B1914" w:rsidRDefault="00850E8F" w:rsidP="00850E8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B1914">
        <w:rPr>
          <w:rFonts w:ascii="Times New Roman" w:hAnsi="Times New Roman" w:cs="Times New Roman"/>
          <w:i/>
          <w:iCs/>
          <w:sz w:val="28"/>
          <w:szCs w:val="28"/>
        </w:rPr>
        <w:t>La casa e l’arredamento</w:t>
      </w:r>
    </w:p>
    <w:p w:rsidR="00850E8F" w:rsidRPr="005B1914" w:rsidRDefault="00850E8F" w:rsidP="00850E8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B1914">
        <w:rPr>
          <w:rFonts w:ascii="Times New Roman" w:hAnsi="Times New Roman" w:cs="Times New Roman"/>
          <w:i/>
          <w:iCs/>
          <w:sz w:val="28"/>
          <w:szCs w:val="28"/>
        </w:rPr>
        <w:t>L’abbigliamento; quotidianità, feste e ricorrenze</w:t>
      </w:r>
    </w:p>
    <w:p w:rsidR="005B1914" w:rsidRPr="005B1914" w:rsidRDefault="005B1914" w:rsidP="00850E8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B1914">
        <w:rPr>
          <w:rFonts w:ascii="Times New Roman" w:hAnsi="Times New Roman" w:cs="Times New Roman"/>
          <w:i/>
          <w:iCs/>
          <w:sz w:val="28"/>
          <w:szCs w:val="28"/>
        </w:rPr>
        <w:t>Il lavoro: domestico, agricolo, artigianale</w:t>
      </w:r>
    </w:p>
    <w:p w:rsidR="00850E8F" w:rsidRDefault="00850E8F" w:rsidP="00850E8F">
      <w:pPr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GoBack"/>
      <w:bookmarkEnd w:id="0"/>
    </w:p>
    <w:p w:rsidR="005B1914" w:rsidRPr="005B1914" w:rsidRDefault="005B1914" w:rsidP="00850E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Inizio del corso: </w:t>
      </w:r>
      <w:r w:rsidRPr="005B1914">
        <w:rPr>
          <w:rFonts w:ascii="Times New Roman" w:hAnsi="Times New Roman" w:cs="Times New Roman"/>
          <w:b/>
          <w:bCs/>
          <w:sz w:val="28"/>
          <w:szCs w:val="28"/>
        </w:rPr>
        <w:t>giovedì 29 ottobre 2026, h. 18.30</w:t>
      </w:r>
    </w:p>
    <w:p w:rsidR="005B1914" w:rsidRDefault="005B1914" w:rsidP="00850E8F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5B1914" w:rsidRPr="005B1914" w:rsidRDefault="005B1914" w:rsidP="00850E8F">
      <w:pPr>
        <w:rPr>
          <w:rFonts w:ascii="Times New Roman" w:hAnsi="Times New Roman" w:cs="Times New Roman"/>
          <w:sz w:val="28"/>
          <w:szCs w:val="28"/>
        </w:rPr>
      </w:pPr>
    </w:p>
    <w:sectPr w:rsidR="005B1914" w:rsidRPr="005B1914" w:rsidSect="002E1B42">
      <w:pgSz w:w="11906" w:h="16838"/>
      <w:pgMar w:top="2835" w:right="2835" w:bottom="2835" w:left="28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23516"/>
    <w:multiLevelType w:val="hybridMultilevel"/>
    <w:tmpl w:val="3F78731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02E5"/>
    <w:multiLevelType w:val="hybridMultilevel"/>
    <w:tmpl w:val="C6206CB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F2B55"/>
    <w:multiLevelType w:val="hybridMultilevel"/>
    <w:tmpl w:val="E33639D2"/>
    <w:lvl w:ilvl="0" w:tplc="9E2224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AA042D"/>
    <w:multiLevelType w:val="hybridMultilevel"/>
    <w:tmpl w:val="95986BB8"/>
    <w:lvl w:ilvl="0" w:tplc="DEDE93D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44D81"/>
    <w:multiLevelType w:val="hybridMultilevel"/>
    <w:tmpl w:val="B39E5E68"/>
    <w:lvl w:ilvl="0" w:tplc="BA70F8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8D60C2"/>
    <w:multiLevelType w:val="hybridMultilevel"/>
    <w:tmpl w:val="2D80EBFA"/>
    <w:lvl w:ilvl="0" w:tplc="7E0C1E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1F5059B"/>
    <w:multiLevelType w:val="hybridMultilevel"/>
    <w:tmpl w:val="06CC0068"/>
    <w:lvl w:ilvl="0" w:tplc="8DE037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proofState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42"/>
    <w:rsid w:val="002E1B42"/>
    <w:rsid w:val="005B1914"/>
    <w:rsid w:val="00824FA1"/>
    <w:rsid w:val="0085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5080F"/>
  <w15:chartTrackingRefBased/>
  <w15:docId w15:val="{20315DEA-445B-484D-944E-FA61FB0A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E1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EE7FC-970D-49AE-BBD2-B1E11B82C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Giordano</dc:creator>
  <cp:keywords/>
  <dc:description/>
  <cp:lastModifiedBy>Emanuele Giordano</cp:lastModifiedBy>
  <cp:revision>1</cp:revision>
  <dcterms:created xsi:type="dcterms:W3CDTF">2026-10-13T10:05:00Z</dcterms:created>
  <dcterms:modified xsi:type="dcterms:W3CDTF">2026-10-13T10:33:00Z</dcterms:modified>
</cp:coreProperties>
</file>